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0A" w:rsidRPr="00C46F55" w:rsidRDefault="00CC3C0A" w:rsidP="00CC3C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C3C0A" w:rsidRPr="00C46F55" w:rsidRDefault="00CC3C0A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C3C0A" w:rsidRDefault="00393106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августа 2020 года №</w:t>
      </w:r>
      <w:r w:rsidR="00CC3C0A" w:rsidRPr="00C46F55">
        <w:rPr>
          <w:rFonts w:ascii="Times New Roman" w:hAnsi="Times New Roman" w:cs="Times New Roman"/>
          <w:sz w:val="28"/>
          <w:szCs w:val="28"/>
        </w:rPr>
        <w:t xml:space="preserve"> 1517-па</w:t>
      </w:r>
    </w:p>
    <w:p w:rsidR="00CC3C0A" w:rsidRPr="00C46F55" w:rsidRDefault="00393106" w:rsidP="00CC3C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21 марта 2024 года № 564</w:t>
      </w:r>
      <w:r w:rsidR="00CC3C0A">
        <w:rPr>
          <w:rFonts w:ascii="Times New Roman" w:hAnsi="Times New Roman" w:cs="Times New Roman"/>
          <w:sz w:val="28"/>
          <w:szCs w:val="28"/>
        </w:rPr>
        <w:t>-па)</w:t>
      </w:r>
    </w:p>
    <w:p w:rsidR="00CC3C0A" w:rsidRDefault="00CC3C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3C0A" w:rsidRDefault="00CC3C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6F55">
        <w:rPr>
          <w:rFonts w:ascii="Times New Roman" w:hAnsi="Times New Roman" w:cs="Times New Roman"/>
          <w:sz w:val="28"/>
          <w:szCs w:val="28"/>
        </w:rPr>
        <w:t>ОБЕСПЕЧЕНИЕ ОБЩЕСТВЕННОЙ</w:t>
      </w:r>
      <w:r w:rsidR="00CC3C0A">
        <w:rPr>
          <w:rFonts w:ascii="Times New Roman" w:hAnsi="Times New Roman" w:cs="Times New Roman"/>
          <w:sz w:val="28"/>
          <w:szCs w:val="28"/>
        </w:rPr>
        <w:t xml:space="preserve"> </w:t>
      </w:r>
      <w:r w:rsidRPr="00C46F55">
        <w:rPr>
          <w:rFonts w:ascii="Times New Roman" w:hAnsi="Times New Roman" w:cs="Times New Roman"/>
          <w:sz w:val="28"/>
          <w:szCs w:val="28"/>
        </w:rPr>
        <w:t>БЕЗОПАСНОСТИ И ПРОТИВОДЕЙСТВИЕ ПРЕСТУПНОСТИ НА ТЕРРИТОРИИ</w:t>
      </w:r>
    </w:p>
    <w:p w:rsidR="00CA110A" w:rsidRPr="00C46F55" w:rsidRDefault="00CA110A" w:rsidP="00CA11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A110A" w:rsidRDefault="00CA11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43E2" w:rsidRPr="00C46F55" w:rsidRDefault="00AE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43E2" w:rsidRPr="00C46F55" w:rsidRDefault="00AE43E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ПАСПОРТ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муниципальной программы города Комсомольска-на-Амуре</w:t>
      </w:r>
    </w:p>
    <w:p w:rsidR="00AE43E2" w:rsidRPr="00C46F55" w:rsidRDefault="003C38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43E2" w:rsidRPr="00C46F55">
        <w:rPr>
          <w:rFonts w:ascii="Times New Roman" w:hAnsi="Times New Roman" w:cs="Times New Roman"/>
          <w:sz w:val="28"/>
          <w:szCs w:val="28"/>
        </w:rPr>
        <w:t>Обеспечение общественной безопасности и противодействие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преступности на территории города Комсомольска-на-Амуре</w:t>
      </w:r>
      <w:r w:rsidR="003C3865">
        <w:rPr>
          <w:rFonts w:ascii="Times New Roman" w:hAnsi="Times New Roman" w:cs="Times New Roman"/>
          <w:sz w:val="28"/>
          <w:szCs w:val="28"/>
        </w:rPr>
        <w:t>»</w:t>
      </w:r>
    </w:p>
    <w:p w:rsidR="00AE43E2" w:rsidRPr="00C46F55" w:rsidRDefault="00AE43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6F55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AE43E2" w:rsidRPr="00C46F55" w:rsidRDefault="00AE43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803"/>
      </w:tblGrid>
      <w:tr w:rsidR="009A507B" w:rsidRPr="00C46F55" w:rsidTr="006A2D98">
        <w:tc>
          <w:tcPr>
            <w:tcW w:w="2267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3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Отдел административных органов администрации города Комсомольска-на-Амуре (далее - отдел административных органов)</w:t>
            </w:r>
          </w:p>
        </w:tc>
      </w:tr>
      <w:tr w:rsidR="009A507B" w:rsidRPr="00C46F55" w:rsidTr="006A2D98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по делам ГОЧС администрации города Комсомольска-на-Амуре Хабаровского края (далее - Управление по делам ГОЧС);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Департамент экономического развития администрации города Комсомольска-на-Амуре (далее - ДЭР);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информационных технологий и связи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города Комсомольска-на-Амуре (далее - УИТС);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(далее - ОРН);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молодёжной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кадровой и муниципальной службы администрации города Комсомольска-на-Амуре (далее - отдел</w:t>
            </w:r>
            <w:proofErr w:type="gram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и МС);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Контрольно-правовое управление администрации города Комсомольска-на-Амуре (далее - КПУ);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Комсомольска-на-Амуре.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Участники по согласованию: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Управление МВД России по городу Комсомольску-на-Амуре Хабаровского края (далее - УМВД России по городу);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Служба в г. Комсомольске-на-Амуре УФСБ РФ по Хабаровскому краю (далее - служба УФСБ в городе);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 линейный отдел МВД России на транспорте;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таможенный пост Хабаровской таможни;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военный гарнизон;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Филиал по Ленинскому округу г. Комсомольска-на-Амуре ФКУ УИИ УФСИН России по Хабаровскому краю (далее Ф по ЛО ФКУ УИИ УФСИН);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Филиал по Центральному округу г. Комсомольска-на-Амуре ФКУ УИИ УФСИН России по Хабаровскому краю (далее Ф по ЦО ФКУ УИИ УФСИН);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Центр социальной поддержки населения по городу Комсомольску-на-Амуре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proofErr w:type="gramEnd"/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КГБУ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Комсомольский-на-Амуре комплексный центр социального обслуживания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(далее - КГКУ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ЦЗН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КГБУЗ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Наркологический диспансер г.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(далее КГБУЗ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Территориальный отдел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краю в городе Комсомольске-на-Амуре (далее - ТО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Администрации учреждений среднего и высшего профессионального образования.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Межрайонный отдел вневедомственной охраны по г. Комсомольску-на-Амуре - филиал ФГКУ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УВО ВНГ России по Хабаровскому краю (далее - МРОВО по г. Комсомольску-на-Амуре - филиал ФГКУ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УВО ВНГ России по Хабаровскому краю)</w:t>
            </w:r>
          </w:p>
        </w:tc>
      </w:tr>
      <w:tr w:rsidR="009A507B" w:rsidRPr="00C46F55" w:rsidTr="006A2D98">
        <w:tc>
          <w:tcPr>
            <w:tcW w:w="2267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803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населения города Комсомольск-на-Амуре от угроз криминогенного характера</w:t>
            </w:r>
          </w:p>
        </w:tc>
      </w:tr>
      <w:tr w:rsidR="009A507B" w:rsidRPr="00C46F55" w:rsidTr="006A2D98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противодействие преступности, профилактика терроризма и экстремизма, совершенствование антитеррористической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защищённости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объектов, противодействие распространению наркомании и коррупции</w:t>
            </w:r>
          </w:p>
        </w:tc>
      </w:tr>
      <w:tr w:rsidR="009A507B" w:rsidRPr="00C46F55" w:rsidTr="006A2D98">
        <w:tc>
          <w:tcPr>
            <w:tcW w:w="2267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03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предусмотрены</w:t>
            </w:r>
          </w:p>
        </w:tc>
      </w:tr>
      <w:tr w:rsidR="009A507B" w:rsidRPr="00C46F55" w:rsidTr="006A2D98">
        <w:tblPrEx>
          <w:tblBorders>
            <w:insideH w:val="nil"/>
          </w:tblBorders>
        </w:tblPrEx>
        <w:tc>
          <w:tcPr>
            <w:tcW w:w="2267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803" w:type="dxa"/>
            <w:tcBorders>
              <w:bottom w:val="nil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формирование здорового образа жизни;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профилактика правонарушений, терроризма и 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экстремизма, совершенствование антитеррористической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защищённости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профилактика наркомании и противодействие незаконному обороту наркотиков;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предупреждение коррупции.</w:t>
            </w:r>
          </w:p>
        </w:tc>
      </w:tr>
      <w:tr w:rsidR="009A507B" w:rsidRPr="00C46F55" w:rsidTr="006A2D98">
        <w:tc>
          <w:tcPr>
            <w:tcW w:w="2267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 Программы</w:t>
            </w:r>
          </w:p>
        </w:tc>
        <w:tc>
          <w:tcPr>
            <w:tcW w:w="6803" w:type="dxa"/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Количество преступлений, зарегистрированных на территории города Комсомольска-на-Амуре</w:t>
            </w:r>
          </w:p>
        </w:tc>
      </w:tr>
      <w:tr w:rsidR="009A507B" w:rsidRPr="00C46F55" w:rsidTr="006A2D98">
        <w:tc>
          <w:tcPr>
            <w:tcW w:w="2267" w:type="dxa"/>
            <w:tcBorders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Программа реализуется в один этап с 2021 года по 2028 год</w:t>
            </w:r>
          </w:p>
        </w:tc>
      </w:tr>
      <w:tr w:rsidR="009A507B" w:rsidRPr="00C46F55" w:rsidTr="006A2D98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51 191,24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2021 год - 400,55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2022 год - 496,46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2023 год - 12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2024 год - 12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470,46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12 470,46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12 470,46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2027 год - 289,39 тыс. рублей;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2028 год - 289,39 тыс. рублей</w:t>
            </w:r>
          </w:p>
        </w:tc>
      </w:tr>
      <w:tr w:rsidR="009A507B" w:rsidRPr="00C46F55" w:rsidTr="006A2D98">
        <w:tblPrEx>
          <w:tblBorders>
            <w:insideH w:val="nil"/>
          </w:tblBorders>
        </w:tblPrEx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</w:tcPr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зарегистрированных на территории города Комсомольска-на-Амуре преступлений на 1,6%;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учёте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диспансере, из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расчёта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2385 человек;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учёте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 с диагнозом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алкоголизм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, из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расчёта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1961 человека;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лиц,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вовлечённых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добровольных формирований граждан по охране общественного порядка, до 58 человек;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доли лиц, ранее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осуждавшихся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за совершение преступлений, в общем числе лиц совершивших преступления, с 29,7% до 29,3%;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доли лиц, совершивших преступления в состоянии опьянения, с 42,7% до 42,3%;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снижение доли лиц, без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определённого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места работы, совершивших преступления, с 61% до 60,6%;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преступлений, совершенных несовершеннолетними, на 7,8%;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террористического характера;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экстремистской направленности;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размещённых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муниципальных средствах массовой информации публикаций профилактической направленности до 63 в год;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учёте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 с диагнозом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наркомания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, из </w:t>
            </w:r>
            <w:r w:rsidR="00444791" w:rsidRPr="00C46F55">
              <w:rPr>
                <w:rFonts w:ascii="Times New Roman" w:hAnsi="Times New Roman" w:cs="Times New Roman"/>
                <w:sz w:val="28"/>
                <w:szCs w:val="28"/>
              </w:rPr>
              <w:t>расчёта</w:t>
            </w: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215 человек;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- недопущение коррупционных правонарушений муниципальными служащими.</w:t>
            </w:r>
          </w:p>
          <w:p w:rsidR="009A507B" w:rsidRPr="00C46F55" w:rsidRDefault="009A507B" w:rsidP="006A2D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- доведение количества учреждений, дооборудованных системами видеонаблюдения, освещения, охранной сигнализации, установивших системы контроля и управления доступом и системы оповещения, </w:t>
            </w:r>
            <w:proofErr w:type="spellStart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>приобретших</w:t>
            </w:r>
            <w:proofErr w:type="spellEnd"/>
            <w:r w:rsidRPr="00C46F55">
              <w:rPr>
                <w:rFonts w:ascii="Times New Roman" w:hAnsi="Times New Roman" w:cs="Times New Roman"/>
                <w:sz w:val="28"/>
                <w:szCs w:val="28"/>
              </w:rPr>
              <w:t xml:space="preserve"> ручной или стационарный металлоискатель до 91</w:t>
            </w:r>
          </w:p>
        </w:tc>
      </w:tr>
    </w:tbl>
    <w:p w:rsidR="009A507B" w:rsidRDefault="009A5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</w:t>
      </w:r>
      <w:bookmarkStart w:id="0" w:name="_GoBack"/>
      <w:bookmarkEnd w:id="0"/>
    </w:p>
    <w:p w:rsidR="00036E21" w:rsidRDefault="009A5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B146E">
        <w:rPr>
          <w:rFonts w:ascii="Times New Roman" w:hAnsi="Times New Roman" w:cs="Times New Roman"/>
          <w:sz w:val="28"/>
          <w:szCs w:val="28"/>
        </w:rPr>
        <w:t>_______________</w:t>
      </w:r>
    </w:p>
    <w:p w:rsidR="009A507B" w:rsidRPr="00C46F55" w:rsidRDefault="009A507B">
      <w:pPr>
        <w:rPr>
          <w:rFonts w:ascii="Times New Roman" w:hAnsi="Times New Roman" w:cs="Times New Roman"/>
          <w:sz w:val="28"/>
          <w:szCs w:val="28"/>
        </w:rPr>
      </w:pPr>
    </w:p>
    <w:sectPr w:rsidR="009A507B" w:rsidRPr="00C46F55" w:rsidSect="009A50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7B" w:rsidRDefault="009A507B" w:rsidP="009A507B">
      <w:pPr>
        <w:spacing w:after="0" w:line="240" w:lineRule="auto"/>
      </w:pPr>
      <w:r>
        <w:separator/>
      </w:r>
    </w:p>
  </w:endnote>
  <w:endnote w:type="continuationSeparator" w:id="0">
    <w:p w:rsidR="009A507B" w:rsidRDefault="009A507B" w:rsidP="009A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7B" w:rsidRDefault="009A507B" w:rsidP="009A507B">
      <w:pPr>
        <w:spacing w:after="0" w:line="240" w:lineRule="auto"/>
      </w:pPr>
      <w:r>
        <w:separator/>
      </w:r>
    </w:p>
  </w:footnote>
  <w:footnote w:type="continuationSeparator" w:id="0">
    <w:p w:rsidR="009A507B" w:rsidRDefault="009A507B" w:rsidP="009A5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332695"/>
      <w:docPartObj>
        <w:docPartGallery w:val="Page Numbers (Top of Page)"/>
        <w:docPartUnique/>
      </w:docPartObj>
    </w:sdtPr>
    <w:sdtEndPr/>
    <w:sdtContent>
      <w:p w:rsidR="009A507B" w:rsidRDefault="009A50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46E">
          <w:rPr>
            <w:noProof/>
          </w:rPr>
          <w:t>5</w:t>
        </w:r>
        <w:r>
          <w:fldChar w:fldCharType="end"/>
        </w:r>
      </w:p>
    </w:sdtContent>
  </w:sdt>
  <w:p w:rsidR="009A507B" w:rsidRDefault="009A50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E2"/>
    <w:rsid w:val="00036E21"/>
    <w:rsid w:val="00043E0D"/>
    <w:rsid w:val="0007533A"/>
    <w:rsid w:val="00393106"/>
    <w:rsid w:val="003C3865"/>
    <w:rsid w:val="00444791"/>
    <w:rsid w:val="004D61EC"/>
    <w:rsid w:val="005401CB"/>
    <w:rsid w:val="00553183"/>
    <w:rsid w:val="007B146E"/>
    <w:rsid w:val="00807537"/>
    <w:rsid w:val="00854FB5"/>
    <w:rsid w:val="00865FEC"/>
    <w:rsid w:val="009A507B"/>
    <w:rsid w:val="00AE43E2"/>
    <w:rsid w:val="00B82F0B"/>
    <w:rsid w:val="00C46F55"/>
    <w:rsid w:val="00CA110A"/>
    <w:rsid w:val="00CA4E1D"/>
    <w:rsid w:val="00CC3C0A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C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507B"/>
  </w:style>
  <w:style w:type="paragraph" w:styleId="a7">
    <w:name w:val="footer"/>
    <w:basedOn w:val="a"/>
    <w:link w:val="a8"/>
    <w:uiPriority w:val="99"/>
    <w:unhideWhenUsed/>
    <w:rsid w:val="009A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5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E4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C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507B"/>
  </w:style>
  <w:style w:type="paragraph" w:styleId="a7">
    <w:name w:val="footer"/>
    <w:basedOn w:val="a"/>
    <w:link w:val="a8"/>
    <w:uiPriority w:val="99"/>
    <w:unhideWhenUsed/>
    <w:rsid w:val="009A5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5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11</cp:revision>
  <cp:lastPrinted>2024-11-01T05:37:00Z</cp:lastPrinted>
  <dcterms:created xsi:type="dcterms:W3CDTF">2023-11-03T00:14:00Z</dcterms:created>
  <dcterms:modified xsi:type="dcterms:W3CDTF">2024-11-01T05:37:00Z</dcterms:modified>
</cp:coreProperties>
</file>